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271645C">
      <w:pPr>
        <w:keepNext w:val="0"/>
        <w:keepLines w:val="0"/>
        <w:widowControl w:val="0"/>
        <w:suppressLineNumbers w:val="0"/>
        <w:spacing w:before="0" w:beforeAutospacing="0" w:after="0" w:afterAutospacing="0"/>
        <w:ind w:left="0" w:right="0"/>
        <w:jc w:val="center"/>
        <w:rPr>
          <w:rFonts w:hint="eastAsia" w:ascii="宋体" w:hAnsi="宋体" w:eastAsia="宋体" w:cs="宋体"/>
          <w:b w:val="0"/>
          <w:kern w:val="2"/>
          <w:sz w:val="24"/>
          <w:szCs w:val="24"/>
          <w:lang w:val="en-US" w:eastAsia="zh-CN" w:bidi="ar"/>
          <w:woUserID w:val="1"/>
        </w:rPr>
      </w:pPr>
      <w:bookmarkStart w:id="0" w:name="_Toc1938954952"/>
    </w:p>
    <w:p w14:paraId="7610C264">
      <w:pPr>
        <w:keepNext w:val="0"/>
        <w:keepLines w:val="0"/>
        <w:widowControl w:val="0"/>
        <w:suppressLineNumbers w:val="0"/>
        <w:spacing w:before="0" w:beforeAutospacing="0" w:after="0" w:afterAutospacing="0"/>
        <w:ind w:left="0" w:right="0"/>
        <w:jc w:val="center"/>
        <w:rPr>
          <w:rFonts w:hint="eastAsia" w:ascii="宋体" w:hAnsi="宋体" w:eastAsia="宋体" w:cs="宋体"/>
          <w:b w:val="0"/>
          <w:kern w:val="2"/>
          <w:sz w:val="24"/>
          <w:szCs w:val="24"/>
          <w:lang w:val="en-US" w:eastAsia="zh-CN" w:bidi="ar"/>
          <w:woUserID w:val="1"/>
        </w:rPr>
      </w:pPr>
    </w:p>
    <w:bookmarkEnd w:id="0"/>
    <w:p w14:paraId="7C56B1E1">
      <w:pPr>
        <w:keepNext w:val="0"/>
        <w:keepLines w:val="0"/>
        <w:widowControl w:val="0"/>
        <w:suppressLineNumbers w:val="0"/>
        <w:spacing w:before="0" w:beforeAutospacing="0" w:after="0" w:afterAutospacing="0"/>
        <w:ind w:left="0" w:right="0"/>
        <w:jc w:val="center"/>
        <w:rPr>
          <w:rFonts w:hint="eastAsia" w:ascii="宋体" w:hAnsi="宋体" w:eastAsia="宋体" w:cs="宋体"/>
          <w:b w:val="0"/>
          <w:kern w:val="2"/>
          <w:sz w:val="36"/>
          <w:szCs w:val="36"/>
          <w:lang w:val="en-US" w:eastAsia="zh" w:bidi="ar"/>
          <w:woUserID w:val="1"/>
        </w:rPr>
      </w:pPr>
      <w:r>
        <w:rPr>
          <w:rFonts w:hint="eastAsia" w:ascii="宋体" w:hAnsi="宋体" w:eastAsia="宋体" w:cs="宋体"/>
          <w:b/>
          <w:bCs/>
          <w:kern w:val="2"/>
          <w:sz w:val="36"/>
          <w:szCs w:val="36"/>
          <w:lang w:eastAsia="zh" w:bidi="ar"/>
          <w:woUserID w:val="1"/>
        </w:rPr>
        <w:t>FlyingRC® Pitot‑Less Digital Airspeed Sensor Product Manual</w:t>
      </w:r>
    </w:p>
    <w:p w14:paraId="4D205AB1">
      <w:pPr>
        <w:rPr>
          <w:rFonts w:hint="eastAsia"/>
          <w:woUserID w:val="1"/>
        </w:rPr>
      </w:pPr>
    </w:p>
    <w:p w14:paraId="06DAD722">
      <w:pPr>
        <w:keepNext w:val="0"/>
        <w:keepLines w:val="0"/>
        <w:widowControl w:val="0"/>
        <w:suppressLineNumbers w:val="0"/>
        <w:spacing w:before="0" w:beforeLines="0" w:beforeAutospacing="0" w:after="0" w:afterLines="0" w:afterAutospacing="0"/>
        <w:ind w:left="0" w:leftChars="0" w:right="0" w:rightChars="0" w:firstLine="0" w:firstLineChars="0"/>
        <w:jc w:val="center"/>
        <w:rPr>
          <w:rFonts w:hint="eastAsia" w:ascii="宋体" w:hAnsi="宋体" w:eastAsia="宋体" w:cs="宋体"/>
          <w:bCs/>
          <w:kern w:val="2"/>
          <w:sz w:val="21"/>
          <w:szCs w:val="28"/>
          <w:lang w:val="en-US" w:eastAsia="zh-CN" w:bidi="ar"/>
          <w:woUserID w:val="1"/>
        </w:rPr>
      </w:pPr>
      <w:r>
        <w:rPr>
          <w:rFonts w:hint="eastAsia" w:ascii="宋体" w:hAnsi="宋体" w:eastAsia="宋体" w:cstheme="minorBidi"/>
          <w:kern w:val="2"/>
          <w:sz w:val="21"/>
          <w:szCs w:val="24"/>
          <w:lang w:val="en-US" w:eastAsia="zh" w:bidi="ar-SA"/>
          <w:woUserID w:val="1"/>
        </w:rPr>
        <w:t xml:space="preserve"> </w:t>
      </w:r>
      <w:sdt>
        <w:sdtPr>
          <w:rPr>
            <w:rFonts w:hint="default" w:ascii="宋体" w:hAnsi="宋体" w:eastAsia="宋体" w:cstheme="minorBidi"/>
            <w:kern w:val="2"/>
            <w:sz w:val="21"/>
            <w:szCs w:val="24"/>
            <w:lang w:val="en-US" w:eastAsia="zh-CN" w:bidi="ar-SA"/>
            <w:woUserID w:val="1"/>
          </w:rPr>
          <w:id w:val="745493657"/>
          <w:showingPlcHdr/>
          <w15:color w:val="DBDBDB"/>
          <w:docPartObj>
            <w:docPartGallery w:val="Table of Contents"/>
            <w:docPartUnique/>
          </w:docPartObj>
        </w:sdtPr>
        <w:sdtEndPr>
          <w:rPr>
            <w:rFonts w:hint="eastAsia" w:ascii="宋体" w:hAnsi="宋体" w:eastAsia="宋体" w:cs="宋体"/>
            <w:bCs/>
            <w:kern w:val="2"/>
            <w:sz w:val="21"/>
            <w:szCs w:val="28"/>
            <w:lang w:val="en-US" w:eastAsia="zh-CN" w:bidi="ar"/>
            <w:woUserID w:val="1"/>
          </w:rPr>
        </w:sdtEndPr>
        <w:sdtContent>
          <w:r>
            <w:rPr>
              <w:rFonts w:hint="eastAsia" w:ascii="宋体" w:hAnsi="宋体" w:eastAsia="宋体" w:cstheme="minorBidi"/>
              <w:kern w:val="2"/>
              <w:sz w:val="21"/>
              <w:szCs w:val="24"/>
              <w:lang w:val="en-US" w:eastAsia="zh" w:bidi="ar-SA"/>
              <w:woUserID w:val="1"/>
            </w:rPr>
            <w:t xml:space="preserve">     </w:t>
          </w:r>
        </w:sdtContent>
      </w:sdt>
    </w:p>
    <w:p w14:paraId="51647C3F">
      <w:pPr>
        <w:spacing w:before="0" w:beforeLines="0" w:after="0" w:afterLines="0" w:line="240" w:lineRule="auto"/>
        <w:ind w:left="0" w:leftChars="0" w:right="0" w:rightChars="0" w:firstLine="0" w:firstLineChars="0"/>
        <w:jc w:val="center"/>
      </w:pPr>
      <w:sdt>
        <w:sdtPr>
          <w:rPr>
            <w:rFonts w:ascii="宋体" w:hAnsi="宋体" w:eastAsia="宋体" w:cstheme="minorBidi"/>
            <w:kern w:val="2"/>
            <w:sz w:val="21"/>
            <w:szCs w:val="24"/>
            <w:lang w:val="en-US" w:eastAsia="zh-CN" w:bidi="ar-SA"/>
            <w:woUserID w:val="1"/>
          </w:rPr>
          <w:id w:val="155858713"/>
          <w:showingPlcHdr/>
          <w15:color w:val="DBDBDB"/>
          <w:docPartObj>
            <w:docPartGallery w:val="Table of Contents"/>
            <w:docPartUnique/>
          </w:docPartObj>
        </w:sdtPr>
        <w:sdtEndPr>
          <w:rPr>
            <w:rFonts w:hint="eastAsia" w:ascii="宋体" w:hAnsi="宋体" w:eastAsia="宋体" w:cs="宋体"/>
            <w:bCs/>
            <w:kern w:val="2"/>
            <w:sz w:val="21"/>
            <w:szCs w:val="28"/>
            <w:lang w:val="en-US" w:eastAsia="zh-CN" w:bidi="ar"/>
            <w:woUserID w:val="1"/>
          </w:rPr>
        </w:sdtEndPr>
        <w:sdtContent>
          <w:r>
            <w:rPr>
              <w:rFonts w:hint="eastAsia" w:ascii="宋体" w:hAnsi="宋体" w:eastAsia="宋体" w:cstheme="minorBidi"/>
              <w:kern w:val="2"/>
              <w:sz w:val="21"/>
              <w:szCs w:val="24"/>
              <w:lang w:val="en-US" w:eastAsia="zh" w:bidi="ar-SA"/>
              <w:woUserID w:val="1"/>
            </w:rPr>
            <w:t xml:space="preserve">     </w:t>
          </w:r>
        </w:sdtContent>
      </w:sdt>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02A5F8C8">
      <w:pPr>
        <w:keepNext w:val="0"/>
        <w:keepLines w:val="0"/>
        <w:widowControl w:val="0"/>
        <w:suppressLineNumbers w:val="0"/>
        <w:spacing w:before="0" w:beforeAutospacing="0" w:after="0" w:afterAutospacing="0" w:line="360" w:lineRule="auto"/>
        <w:ind w:left="0" w:right="0" w:firstLine="420" w:firstLineChars="0"/>
        <w:jc w:val="both"/>
        <w:rPr>
          <w:rFonts w:hint="default" w:ascii="宋体" w:hAnsi="宋体" w:eastAsia="宋体" w:cs="宋体"/>
          <w:kern w:val="0"/>
          <w:sz w:val="24"/>
          <w:szCs w:val="24"/>
          <w:lang w:eastAsia="zh" w:bidi="ar"/>
          <w:woUserID w:val="1"/>
        </w:rPr>
      </w:pPr>
      <w:r>
        <w:rPr>
          <w:rFonts w:hint="eastAsia" w:ascii="宋体" w:hAnsi="宋体" w:eastAsia="宋体" w:cs="宋体"/>
          <w:kern w:val="0"/>
          <w:sz w:val="24"/>
          <w:szCs w:val="24"/>
          <w:lang w:eastAsia="zh" w:bidi="ar"/>
          <w:woUserID w:val="1"/>
        </w:rPr>
        <w:t xml:space="preserve"> </w:t>
      </w:r>
      <w:r>
        <w:rPr>
          <w:rFonts w:hint="default" w:ascii="宋体" w:hAnsi="宋体" w:eastAsia="宋体" w:cs="宋体"/>
          <w:kern w:val="0"/>
          <w:sz w:val="24"/>
          <w:szCs w:val="24"/>
          <w:lang w:eastAsia="zh" w:bidi="ar"/>
          <w:woUserID w:val="1"/>
        </w:rPr>
        <w:drawing>
          <wp:inline distT="0" distB="0" distL="114300" distR="114300">
            <wp:extent cx="5264150" cy="5047615"/>
            <wp:effectExtent l="0" t="0" r="1270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
                    <a:stretch>
                      <a:fillRect/>
                    </a:stretch>
                  </pic:blipFill>
                  <pic:spPr>
                    <a:xfrm>
                      <a:off x="0" y="0"/>
                      <a:ext cx="5264150" cy="5047615"/>
                    </a:xfrm>
                    <a:prstGeom prst="rect">
                      <a:avLst/>
                    </a:prstGeom>
                  </pic:spPr>
                </pic:pic>
              </a:graphicData>
            </a:graphic>
          </wp:inline>
        </w:drawing>
      </w:r>
    </w:p>
    <w:p w14:paraId="5B815452">
      <w:pPr>
        <w:pStyle w:val="2"/>
        <w:widowControl/>
        <w:numPr>
          <w:ilvl w:val="0"/>
          <w:numId w:val="1"/>
        </w:numPr>
        <w:ind w:left="425" w:leftChars="0" w:hanging="425" w:firstLineChars="0"/>
        <w:rPr>
          <w:rFonts w:hint="default" w:ascii="宋体" w:hAnsi="宋体" w:eastAsia="宋体" w:cs="宋体"/>
          <w:b/>
          <w:bCs w:val="0"/>
          <w:kern w:val="44"/>
          <w:sz w:val="28"/>
          <w:szCs w:val="28"/>
          <w:lang w:val="en-US" w:eastAsia="zh" w:bidi="ar"/>
          <w:woUserID w:val="1"/>
        </w:rPr>
      </w:pPr>
      <w:bookmarkStart w:id="1" w:name="_Toc445775627"/>
      <w:bookmarkEnd w:id="1"/>
      <w:bookmarkStart w:id="2" w:name="_Toc713417135"/>
      <w:bookmarkEnd w:id="2"/>
      <w:bookmarkStart w:id="3" w:name="_Toc939712946"/>
      <w:bookmarkEnd w:id="3"/>
      <w:r>
        <w:rPr>
          <w:rFonts w:hint="eastAsia" w:ascii="宋体" w:hAnsi="宋体" w:eastAsia="宋体" w:cs="宋体"/>
          <w:b/>
          <w:bCs w:val="0"/>
          <w:kern w:val="44"/>
          <w:sz w:val="28"/>
          <w:szCs w:val="28"/>
          <w:lang w:val="en-US" w:eastAsia="zh" w:bidi="ar"/>
          <w:woUserID w:val="1"/>
        </w:rPr>
        <w:t>Specifications</w:t>
      </w:r>
    </w:p>
    <w:p w14:paraId="73C491E1">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Product Dimensions：25mm*15mm*5mm</w:t>
      </w:r>
    </w:p>
    <w:p w14:paraId="1D965195">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Weight：2.8g</w:t>
      </w:r>
    </w:p>
    <w:p w14:paraId="77365DF1">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Refresh Rate：8Hz </w:t>
      </w:r>
    </w:p>
    <w:p w14:paraId="1AA96B12">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Sampling Rate：512Hz</w:t>
      </w:r>
    </w:p>
    <w:p w14:paraId="441B90AB">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Supports temperature compensation calibration</w:t>
      </w:r>
    </w:p>
    <w:p w14:paraId="1E3A5A7E">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Pressure </w:t>
      </w:r>
      <w:r>
        <w:rPr>
          <w:rFonts w:hint="default" w:ascii="宋体" w:hAnsi="宋体" w:eastAsia="宋体" w:cs="宋体"/>
          <w:kern w:val="0"/>
          <w:sz w:val="24"/>
          <w:szCs w:val="24"/>
          <w:lang w:val="en-US" w:eastAsia="zh-CN" w:bidi="ar"/>
          <w:woUserID w:val="1"/>
        </w:rPr>
        <w:t>Measurement</w:t>
      </w:r>
      <w:r>
        <w:rPr>
          <w:rFonts w:hint="eastAsia" w:ascii="宋体" w:hAnsi="宋体" w:eastAsia="宋体" w:cs="宋体"/>
          <w:kern w:val="0"/>
          <w:sz w:val="24"/>
          <w:szCs w:val="24"/>
          <w:lang w:val="en-US" w:eastAsia="zh" w:bidi="ar"/>
          <w:woUserID w:val="1"/>
        </w:rPr>
        <w:t xml:space="preserve"> Accuracy：0.5Pa(RMS)</w:t>
      </w:r>
    </w:p>
    <w:p w14:paraId="6344F6FA">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p>
    <w:p w14:paraId="67F5EBEB">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p>
    <w:p w14:paraId="172D0BB7">
      <w:pPr>
        <w:keepNext w:val="0"/>
        <w:keepLines w:val="0"/>
        <w:widowControl w:val="0"/>
        <w:numPr>
          <w:ilvl w:val="0"/>
          <w:numId w:val="1"/>
        </w:numPr>
        <w:suppressLineNumbers w:val="0"/>
        <w:spacing w:before="0" w:beforeAutospacing="0" w:after="0" w:afterAutospacing="0"/>
        <w:ind w:left="425" w:leftChars="0" w:right="0" w:hanging="425" w:firstLineChars="0"/>
        <w:jc w:val="both"/>
        <w:rPr>
          <w:rFonts w:hint="default" w:ascii="宋体" w:hAnsi="宋体" w:eastAsia="宋体" w:cs="宋体"/>
          <w:b/>
          <w:bCs w:val="0"/>
          <w:kern w:val="44"/>
          <w:sz w:val="28"/>
          <w:szCs w:val="28"/>
          <w:lang w:val="en-US" w:eastAsia="zh-CN" w:bidi="ar"/>
          <w:woUserID w:val="1"/>
        </w:rPr>
      </w:pPr>
      <w:r>
        <w:rPr>
          <w:rFonts w:hint="eastAsia" w:ascii="宋体" w:hAnsi="宋体" w:eastAsia="宋体" w:cs="宋体"/>
          <w:b/>
          <w:bCs w:val="0"/>
          <w:kern w:val="44"/>
          <w:sz w:val="28"/>
          <w:szCs w:val="28"/>
          <w:lang w:val="en-US" w:eastAsia="zh" w:bidi="ar"/>
          <w:woUserID w:val="1"/>
        </w:rPr>
        <w:t>Applications：</w:t>
      </w:r>
    </w:p>
    <w:p w14:paraId="185B1733">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As one of the standard aircraft instruments, the airspeed sensor measures an aircraft’s speed relative to the ambient air, guaranteeing flight safety.</w:t>
      </w:r>
    </w:p>
    <w:p w14:paraId="340EDACD">
      <w:pPr>
        <w:keepNext w:val="0"/>
        <w:keepLines w:val="0"/>
        <w:widowControl/>
        <w:suppressLineNumbers w:val="0"/>
        <w:spacing w:before="0" w:beforeAutospacing="0" w:after="0" w:afterAutospacing="0" w:line="360" w:lineRule="auto"/>
        <w:ind w:left="0" w:right="0"/>
        <w:jc w:val="left"/>
        <w:rPr>
          <w:rFonts w:hint="default"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 </w:t>
      </w:r>
      <w:r>
        <w:rPr>
          <w:rFonts w:hint="default" w:ascii="宋体" w:hAnsi="宋体" w:eastAsia="宋体" w:cs="宋体"/>
          <w:kern w:val="0"/>
          <w:sz w:val="24"/>
          <w:szCs w:val="24"/>
          <w:lang w:val="en-US" w:eastAsia="zh" w:bidi="ar"/>
          <w:woUserID w:val="1"/>
        </w:rPr>
        <w:t>Prevents downwind stall</w:t>
      </w:r>
    </w:p>
    <w:p w14:paraId="5316F342">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Improves hand-launch success rate</w:t>
      </w:r>
    </w:p>
    <w:p w14:paraId="6098E5BC">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Extends flight endurance</w:t>
      </w:r>
    </w:p>
    <w:p w14:paraId="7C3644F7">
      <w:pPr>
        <w:keepNext w:val="0"/>
        <w:keepLines w:val="0"/>
        <w:widowControl/>
        <w:suppressLineNumbers w:val="0"/>
        <w:spacing w:before="0" w:beforeAutospacing="0" w:after="0" w:afterAutospacing="0" w:line="360" w:lineRule="auto"/>
        <w:ind w:left="0" w:right="0"/>
        <w:jc w:val="left"/>
        <w:rPr>
          <w:rFonts w:hint="default"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 Precisely assists in VTOL-to-forward flight transition via real-time airspeed </w:t>
      </w:r>
      <w:r>
        <w:rPr>
          <w:rFonts w:hint="default" w:ascii="宋体" w:hAnsi="宋体" w:eastAsia="宋体" w:cs="宋体"/>
          <w:kern w:val="0"/>
          <w:sz w:val="24"/>
          <w:szCs w:val="24"/>
          <w:lang w:val="en-US" w:eastAsia="zh" w:bidi="ar"/>
          <w:woUserID w:val="1"/>
        </w:rPr>
        <w:t>detection</w:t>
      </w:r>
    </w:p>
    <w:p w14:paraId="44C7A235">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1"/>
        </w:rPr>
      </w:pPr>
      <w:r>
        <w:rPr>
          <w:rFonts w:hint="eastAsia" w:ascii="宋体" w:hAnsi="宋体" w:eastAsia="宋体" w:cs="宋体"/>
          <w:kern w:val="0"/>
          <w:sz w:val="24"/>
          <w:szCs w:val="24"/>
          <w:lang w:val="en-US" w:eastAsia="zh" w:bidi="ar"/>
          <w:woUserID w:val="1"/>
        </w:rPr>
        <w:t>-  Supports automatic thermal soaring with ArduPilot firmware</w:t>
      </w:r>
    </w:p>
    <w:p w14:paraId="67D2A55B">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p>
    <w:p w14:paraId="6D3C7632">
      <w:pPr>
        <w:keepNext w:val="0"/>
        <w:keepLines w:val="0"/>
        <w:widowControl/>
        <w:suppressLineNumbers w:val="0"/>
        <w:spacing w:before="0" w:beforeAutospacing="0" w:after="0" w:afterAutospacing="0" w:line="360" w:lineRule="auto"/>
        <w:ind w:left="0" w:right="0"/>
        <w:jc w:val="left"/>
        <w:rPr>
          <w:rFonts w:hint="default" w:ascii="宋体" w:hAnsi="宋体" w:eastAsia="宋体" w:cs="宋体"/>
          <w:kern w:val="0"/>
          <w:sz w:val="24"/>
          <w:szCs w:val="24"/>
          <w:lang w:val="en-US" w:eastAsia="zh" w:bidi="ar"/>
          <w:woUserID w:val="1"/>
        </w:rPr>
      </w:pPr>
    </w:p>
    <w:p w14:paraId="72557D97">
      <w:pPr>
        <w:keepNext w:val="0"/>
        <w:keepLines w:val="0"/>
        <w:widowControl/>
        <w:suppressLineNumbers w:val="0"/>
        <w:spacing w:before="0" w:beforeAutospacing="0" w:after="0" w:afterAutospacing="0" w:line="360" w:lineRule="auto"/>
        <w:ind w:left="0" w:right="0"/>
        <w:jc w:val="left"/>
        <w:rPr>
          <w:rFonts w:hint="default" w:ascii="宋体" w:hAnsi="宋体" w:eastAsia="宋体" w:cs="宋体"/>
          <w:kern w:val="0"/>
          <w:sz w:val="24"/>
          <w:szCs w:val="24"/>
          <w:lang w:val="en-US" w:eastAsia="zh" w:bidi="ar"/>
          <w:woUserID w:val="1"/>
        </w:rPr>
      </w:pPr>
    </w:p>
    <w:p w14:paraId="4C2E0B8F">
      <w:pPr>
        <w:keepNext w:val="0"/>
        <w:keepLines w:val="0"/>
        <w:widowControl/>
        <w:suppressLineNumbers w:val="0"/>
        <w:spacing w:before="0" w:beforeAutospacing="0" w:after="0" w:afterAutospacing="0" w:line="360" w:lineRule="auto"/>
        <w:ind w:left="0" w:right="0"/>
        <w:jc w:val="left"/>
        <w:rPr>
          <w:rFonts w:hint="default" w:ascii="宋体" w:hAnsi="宋体" w:eastAsia="宋体" w:cs="宋体"/>
          <w:kern w:val="0"/>
          <w:sz w:val="24"/>
          <w:szCs w:val="24"/>
          <w:lang w:val="en-US" w:eastAsia="zh" w:bidi="ar"/>
          <w:woUserID w:val="1"/>
        </w:rPr>
      </w:pPr>
    </w:p>
    <w:p w14:paraId="17A94755">
      <w:pPr>
        <w:keepNext w:val="0"/>
        <w:keepLines w:val="0"/>
        <w:widowControl w:val="0"/>
        <w:numPr>
          <w:ilvl w:val="0"/>
          <w:numId w:val="1"/>
        </w:numPr>
        <w:suppressLineNumbers w:val="0"/>
        <w:spacing w:before="0" w:beforeAutospacing="0" w:after="0" w:afterAutospacing="0"/>
        <w:ind w:left="425" w:leftChars="0" w:right="0" w:hanging="425" w:firstLineChars="0"/>
        <w:jc w:val="both"/>
        <w:rPr>
          <w:rFonts w:hint="default" w:ascii="宋体" w:hAnsi="宋体" w:eastAsia="宋体" w:cs="宋体"/>
          <w:b/>
          <w:bCs w:val="0"/>
          <w:kern w:val="44"/>
          <w:sz w:val="28"/>
          <w:szCs w:val="28"/>
          <w:lang w:val="en-US" w:eastAsia="zh" w:bidi="ar"/>
          <w:woUserID w:val="1"/>
        </w:rPr>
      </w:pPr>
      <w:r>
        <w:rPr>
          <w:rFonts w:hint="eastAsia" w:ascii="宋体" w:hAnsi="宋体" w:eastAsia="宋体" w:cs="宋体"/>
          <w:b/>
          <w:bCs w:val="0"/>
          <w:kern w:val="44"/>
          <w:sz w:val="28"/>
          <w:szCs w:val="28"/>
          <w:lang w:val="en-US" w:eastAsia="zh" w:bidi="ar"/>
          <w:woUserID w:val="1"/>
        </w:rPr>
        <w:t>Features</w:t>
      </w:r>
    </w:p>
    <w:p w14:paraId="28C9B13F">
      <w:pPr>
        <w:keepNext w:val="0"/>
        <w:keepLines w:val="0"/>
        <w:widowControl w:val="0"/>
        <w:numPr>
          <w:ilvl w:val="1"/>
          <w:numId w:val="2"/>
        </w:numPr>
        <w:suppressLineNumbers w:val="0"/>
        <w:spacing w:before="0" w:beforeAutospacing="0" w:after="0" w:afterAutospacing="0" w:line="360" w:lineRule="auto"/>
        <w:ind w:left="840" w:leftChars="0" w:right="0" w:hanging="42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MS4525D Protocol Compatible</w:t>
      </w:r>
    </w:p>
    <w:p w14:paraId="7ED49079">
      <w:pPr>
        <w:keepNext w:val="0"/>
        <w:keepLines w:val="0"/>
        <w:widowControl w:val="0"/>
        <w:numPr>
          <w:ilvl w:val="1"/>
          <w:numId w:val="2"/>
        </w:numPr>
        <w:suppressLineNumbers w:val="0"/>
        <w:spacing w:before="0" w:beforeAutospacing="0" w:after="0" w:afterAutospacing="0" w:line="360" w:lineRule="auto"/>
        <w:ind w:left="840" w:leftChars="0" w:right="0" w:hanging="42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Digital airspeed sensor</w:t>
      </w:r>
    </w:p>
    <w:p w14:paraId="10F66D5C">
      <w:pPr>
        <w:keepNext w:val="0"/>
        <w:keepLines w:val="0"/>
        <w:widowControl w:val="0"/>
        <w:numPr>
          <w:ilvl w:val="1"/>
          <w:numId w:val="2"/>
        </w:numPr>
        <w:suppressLineNumbers w:val="0"/>
        <w:spacing w:before="0" w:beforeAutospacing="0" w:after="0" w:afterAutospacing="0" w:line="360" w:lineRule="auto"/>
        <w:ind w:left="840" w:leftChars="0" w:right="0" w:hanging="42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I2C interface</w:t>
      </w:r>
    </w:p>
    <w:p w14:paraId="3CB55A99">
      <w:pPr>
        <w:keepNext w:val="0"/>
        <w:keepLines w:val="0"/>
        <w:widowControl w:val="0"/>
        <w:numPr>
          <w:ilvl w:val="1"/>
          <w:numId w:val="2"/>
        </w:numPr>
        <w:suppressLineNumbers w:val="0"/>
        <w:spacing w:before="0" w:beforeAutospacing="0" w:after="0" w:afterAutospacing="0" w:line="360" w:lineRule="auto"/>
        <w:ind w:left="840" w:leftChars="0" w:right="0" w:hanging="42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Integrated airspeed sensor and pitot tube</w:t>
      </w:r>
    </w:p>
    <w:p w14:paraId="0A0BC51A">
      <w:pPr>
        <w:keepNext w:val="0"/>
        <w:keepLines w:val="0"/>
        <w:widowControl w:val="0"/>
        <w:numPr>
          <w:ilvl w:val="1"/>
          <w:numId w:val="2"/>
        </w:numPr>
        <w:suppressLineNumbers w:val="0"/>
        <w:spacing w:before="0" w:beforeAutospacing="0" w:after="0" w:afterAutospacing="0" w:line="360" w:lineRule="auto"/>
        <w:ind w:left="840" w:leftChars="0" w:right="0" w:hanging="420" w:firstLineChars="0"/>
        <w:jc w:val="both"/>
        <w:rPr>
          <w:rFonts w:hint="eastAsia" w:ascii="宋体" w:hAnsi="宋体" w:eastAsia="宋体" w:cs="宋体"/>
          <w:kern w:val="0"/>
          <w:sz w:val="24"/>
          <w:szCs w:val="24"/>
          <w:lang w:val="en-US" w:eastAsia="zh-CN" w:bidi="ar"/>
          <w:woUserID w:val="1"/>
        </w:rPr>
      </w:pPr>
      <w:r>
        <w:rPr>
          <w:rFonts w:hint="eastAsia" w:ascii="宋体" w:hAnsi="宋体" w:eastAsia="宋体" w:cs="宋体"/>
          <w:kern w:val="2"/>
          <w:sz w:val="24"/>
          <w:szCs w:val="24"/>
          <w:lang w:val="en-US" w:eastAsia="zh" w:bidi="ar"/>
          <w:woUserID w:val="1"/>
        </w:rPr>
        <w:t>Smallest airspeed sensor available on the market</w:t>
      </w:r>
    </w:p>
    <w:p w14:paraId="46593705">
      <w:pPr>
        <w:keepNext w:val="0"/>
        <w:keepLines w:val="0"/>
        <w:widowControl w:val="0"/>
        <w:numPr>
          <w:ilvl w:val="1"/>
          <w:numId w:val="2"/>
        </w:numPr>
        <w:suppressLineNumbers w:val="0"/>
        <w:spacing w:before="0" w:beforeAutospacing="0" w:after="0" w:afterAutospacing="0" w:line="360" w:lineRule="auto"/>
        <w:ind w:left="840" w:leftChars="0" w:right="0" w:hanging="420" w:firstLineChars="0"/>
        <w:jc w:val="both"/>
        <w:rPr>
          <w:rFonts w:hint="eastAsia" w:ascii="宋体" w:hAnsi="宋体" w:eastAsia="宋体" w:cs="宋体"/>
          <w:kern w:val="0"/>
          <w:sz w:val="24"/>
          <w:szCs w:val="24"/>
          <w:lang w:val="en-US" w:eastAsia="zh-CN" w:bidi="ar"/>
          <w:woUserID w:val="1"/>
        </w:rPr>
      </w:pPr>
      <w:r>
        <w:rPr>
          <w:rFonts w:hint="eastAsia" w:ascii="宋体" w:hAnsi="宋体" w:eastAsia="宋体" w:cs="宋体"/>
          <w:kern w:val="2"/>
          <w:sz w:val="24"/>
          <w:szCs w:val="24"/>
          <w:lang w:val="en-US" w:eastAsia="zh" w:bidi="ar"/>
          <w:woUserID w:val="1"/>
        </w:rPr>
        <w:t>Supplied with plastic mounting screws and silicone wires, easy to install.</w:t>
      </w:r>
      <w:r>
        <w:rPr>
          <w:rFonts w:hint="eastAsia" w:ascii="宋体" w:hAnsi="宋体" w:eastAsia="宋体" w:cs="宋体"/>
          <w:kern w:val="0"/>
          <w:sz w:val="24"/>
          <w:szCs w:val="24"/>
          <w:lang w:val="en-US" w:eastAsia="zh-CN" w:bidi="ar"/>
          <w:woUserID w:val="1"/>
        </w:rPr>
        <w:t xml:space="preserve"> </w:t>
      </w:r>
    </w:p>
    <w:p w14:paraId="4C1EBA34">
      <w:pPr>
        <w:keepNext w:val="0"/>
        <w:keepLines w:val="0"/>
        <w:widowControl w:val="0"/>
        <w:numPr>
          <w:numId w:val="0"/>
        </w:numPr>
        <w:suppressLineNumbers w:val="0"/>
        <w:spacing w:before="0" w:beforeAutospacing="0" w:after="0" w:afterAutospacing="0" w:line="360" w:lineRule="auto"/>
        <w:ind w:left="420" w:leftChars="0" w:right="0" w:rightChars="0"/>
        <w:jc w:val="both"/>
        <w:rPr>
          <w:rFonts w:hint="eastAsia" w:ascii="宋体" w:hAnsi="宋体" w:eastAsia="宋体" w:cs="宋体"/>
          <w:kern w:val="0"/>
          <w:sz w:val="24"/>
          <w:szCs w:val="24"/>
          <w:lang w:val="en-US" w:eastAsia="zh-CN" w:bidi="ar"/>
          <w:woUserID w:val="1"/>
        </w:rPr>
      </w:pPr>
    </w:p>
    <w:p w14:paraId="14C90EF8">
      <w:pPr>
        <w:keepNext w:val="0"/>
        <w:keepLines w:val="0"/>
        <w:widowControl w:val="0"/>
        <w:numPr>
          <w:numId w:val="0"/>
        </w:numPr>
        <w:suppressLineNumbers w:val="0"/>
        <w:spacing w:before="0" w:beforeAutospacing="0" w:after="0" w:afterAutospacing="0" w:line="360" w:lineRule="auto"/>
        <w:ind w:left="420" w:leftChars="0" w:right="0" w:rightChars="0"/>
        <w:jc w:val="both"/>
        <w:rPr>
          <w:rFonts w:hint="eastAsia" w:ascii="宋体" w:hAnsi="宋体" w:eastAsia="宋体" w:cs="宋体"/>
          <w:kern w:val="0"/>
          <w:sz w:val="24"/>
          <w:szCs w:val="24"/>
          <w:lang w:val="en-US" w:eastAsia="zh-CN" w:bidi="ar"/>
          <w:woUserID w:val="1"/>
        </w:rPr>
      </w:pPr>
    </w:p>
    <w:p w14:paraId="2B0D62FA">
      <w:pPr>
        <w:keepNext w:val="0"/>
        <w:keepLines w:val="0"/>
        <w:widowControl w:val="0"/>
        <w:numPr>
          <w:numId w:val="0"/>
        </w:numPr>
        <w:suppressLineNumbers w:val="0"/>
        <w:spacing w:before="0" w:beforeAutospacing="0" w:after="0" w:afterAutospacing="0" w:line="360" w:lineRule="auto"/>
        <w:ind w:left="420" w:leftChars="0" w:right="0" w:rightChars="0"/>
        <w:jc w:val="both"/>
        <w:rPr>
          <w:rFonts w:hint="eastAsia" w:ascii="宋体" w:hAnsi="宋体" w:eastAsia="宋体" w:cs="宋体"/>
          <w:kern w:val="0"/>
          <w:sz w:val="24"/>
          <w:szCs w:val="24"/>
          <w:lang w:val="en-US" w:eastAsia="zh-CN" w:bidi="ar"/>
          <w:woUserID w:val="1"/>
        </w:rPr>
      </w:pPr>
    </w:p>
    <w:p w14:paraId="69250B3F">
      <w:pPr>
        <w:keepNext w:val="0"/>
        <w:keepLines w:val="0"/>
        <w:widowControl w:val="0"/>
        <w:numPr>
          <w:numId w:val="0"/>
        </w:numPr>
        <w:suppressLineNumbers w:val="0"/>
        <w:spacing w:before="0" w:beforeAutospacing="0" w:after="0" w:afterAutospacing="0" w:line="360" w:lineRule="auto"/>
        <w:ind w:left="420" w:leftChars="0" w:right="0" w:rightChars="0"/>
        <w:jc w:val="both"/>
        <w:rPr>
          <w:rFonts w:hint="eastAsia" w:ascii="宋体" w:hAnsi="宋体" w:eastAsia="宋体" w:cs="宋体"/>
          <w:kern w:val="0"/>
          <w:sz w:val="24"/>
          <w:szCs w:val="24"/>
          <w:lang w:val="en-US" w:eastAsia="zh-CN" w:bidi="ar"/>
          <w:woUserID w:val="1"/>
        </w:rPr>
      </w:pPr>
    </w:p>
    <w:p w14:paraId="16304192">
      <w:pPr>
        <w:pStyle w:val="2"/>
        <w:widowControl/>
        <w:numPr>
          <w:ilvl w:val="0"/>
          <w:numId w:val="0"/>
        </w:numPr>
        <w:ind w:leftChars="0"/>
        <w:rPr>
          <w:rFonts w:hint="eastAsia" w:ascii="宋体" w:hAnsi="宋体" w:cs="宋体"/>
          <w:b/>
          <w:bCs w:val="0"/>
          <w:kern w:val="44"/>
          <w:sz w:val="28"/>
          <w:szCs w:val="28"/>
          <w:lang w:eastAsia="zh"/>
          <w:woUserID w:val="1"/>
        </w:rPr>
      </w:pPr>
      <w:bookmarkStart w:id="4" w:name="_Toc25655"/>
      <w:bookmarkStart w:id="5" w:name="_Toc1483067367"/>
      <w:bookmarkStart w:id="6" w:name="_Toc384604816"/>
      <w:r>
        <w:rPr>
          <w:rFonts w:hint="eastAsia" w:ascii="宋体" w:hAnsi="宋体" w:cs="宋体"/>
          <w:b/>
          <w:bCs w:val="0"/>
          <w:kern w:val="44"/>
          <w:sz w:val="28"/>
          <w:szCs w:val="28"/>
          <w:lang w:eastAsia="zh"/>
          <w:woUserID w:val="1"/>
        </w:rPr>
        <w:t>4.Usage Instructions</w:t>
      </w:r>
    </w:p>
    <w:p w14:paraId="1A1BFA36">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Setup and Configuration of FlyingRC® Airspeed Sensor on ArduPilot Firmware</w:t>
      </w:r>
    </w:p>
    <w:p w14:paraId="61517C93">
      <w:pPr>
        <w:rPr>
          <w:rFonts w:hint="eastAsia" w:ascii="宋体" w:hAnsi="宋体" w:cs="宋体"/>
          <w:b w:val="0"/>
          <w:bCs w:val="0"/>
          <w:color w:val="FF0000"/>
          <w:kern w:val="44"/>
          <w:sz w:val="28"/>
          <w:szCs w:val="28"/>
          <w:lang w:val="en-US" w:eastAsia="zh"/>
          <w:woUserID w:val="1"/>
        </w:rPr>
      </w:pPr>
      <w:r>
        <w:rPr>
          <w:rFonts w:hint="eastAsia" w:ascii="宋体" w:hAnsi="宋体" w:cs="宋体"/>
          <w:b w:val="0"/>
          <w:bCs w:val="0"/>
          <w:color w:val="FF0000"/>
          <w:kern w:val="44"/>
          <w:sz w:val="28"/>
          <w:szCs w:val="28"/>
          <w:lang w:val="en-US" w:eastAsia="zh"/>
          <w:woUserID w:val="1"/>
        </w:rPr>
        <w:t>Installation Prerequisite:</w:t>
      </w:r>
    </w:p>
    <w:p w14:paraId="5B006E29">
      <w:pPr>
        <w:rPr>
          <w:rFonts w:hint="default" w:ascii="宋体" w:hAnsi="宋体" w:cs="宋体"/>
          <w:b w:val="0"/>
          <w:bCs w:val="0"/>
          <w:color w:val="FF0000"/>
          <w:kern w:val="44"/>
          <w:sz w:val="28"/>
          <w:szCs w:val="28"/>
          <w:lang w:eastAsia="zh"/>
          <w:woUserID w:val="1"/>
        </w:rPr>
      </w:pPr>
      <w:r>
        <w:rPr>
          <w:rFonts w:hint="default" w:ascii="宋体" w:hAnsi="宋体" w:cs="宋体"/>
          <w:b w:val="0"/>
          <w:bCs w:val="0"/>
          <w:color w:val="FF0000"/>
          <w:kern w:val="44"/>
          <w:sz w:val="28"/>
          <w:szCs w:val="28"/>
          <w:lang w:val="en-US" w:eastAsia="zh-CN"/>
          <w:woUserID w:val="1"/>
        </w:rPr>
        <w:t>The aircraft and flight controller must be fully calibrated and successfully flight-tested before installing the airspeed sensor.</w:t>
      </w:r>
    </w:p>
    <w:p w14:paraId="2363CD36">
      <w:pPr>
        <w:rPr>
          <w:rFonts w:hint="eastAsia" w:ascii="宋体" w:hAnsi="宋体" w:cs="宋体"/>
          <w:b w:val="0"/>
          <w:bCs w:val="0"/>
          <w:color w:val="FF0000"/>
          <w:kern w:val="44"/>
          <w:sz w:val="28"/>
          <w:szCs w:val="28"/>
          <w:lang w:eastAsia="zh"/>
          <w:woUserID w:val="1"/>
        </w:rPr>
      </w:pPr>
      <w:r>
        <w:rPr>
          <w:rFonts w:hint="eastAsia" w:ascii="宋体" w:hAnsi="宋体" w:cs="宋体"/>
          <w:b w:val="0"/>
          <w:bCs w:val="0"/>
          <w:color w:val="FF0000"/>
          <w:kern w:val="44"/>
          <w:sz w:val="28"/>
          <w:szCs w:val="28"/>
          <w:lang w:eastAsia="zh"/>
          <w:woUserID w:val="1"/>
        </w:rPr>
        <w:t>Install the airspeed sensor only after the maiden flight is successfully completed.</w:t>
      </w:r>
    </w:p>
    <w:p w14:paraId="5DC0230A">
      <w:pPr>
        <w:rPr>
          <w:rFonts w:hint="eastAsia" w:ascii="宋体" w:hAnsi="宋体" w:cs="宋体"/>
          <w:b w:val="0"/>
          <w:bCs w:val="0"/>
          <w:kern w:val="44"/>
          <w:sz w:val="28"/>
          <w:szCs w:val="28"/>
          <w:lang w:eastAsia="zh"/>
          <w:woUserID w:val="1"/>
        </w:rPr>
      </w:pPr>
    </w:p>
    <w:p w14:paraId="4C3E3457">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Airspeed Sensor Mounting Reference:</w:t>
      </w:r>
    </w:p>
    <w:p w14:paraId="2B9CA6D6">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 </w:t>
      </w:r>
    </w:p>
    <w:p w14:paraId="150B519E">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First Flight Setup After Installation</w:t>
      </w:r>
    </w:p>
    <w:p w14:paraId="72B04067">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ARSPD_TYPE = 1 （Other parameters will only be visible after saving and power cycling）</w:t>
      </w:r>
    </w:p>
    <w:p w14:paraId="1591F7BB">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ARSPD_OPTIONS = 15 (Check DisableVoltageCorrection)</w:t>
      </w:r>
    </w:p>
    <w:p w14:paraId="28F8CBF9">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ARSPD_AUTOCAL = 1</w:t>
      </w:r>
    </w:p>
    <w:p w14:paraId="0843942B">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ARSPD_SKIP_CAL = 1</w:t>
      </w:r>
    </w:p>
    <w:p w14:paraId="2800D84B">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After setting all the above parameters at once, save the settings and power cycle the flight controller immediately.</w:t>
      </w:r>
    </w:p>
    <w:p w14:paraId="2791B2A3">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After power cycling, check if ARSPD_OFFSET = 0.</w:t>
      </w:r>
    </w:p>
    <w:p w14:paraId="07987345">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If not, set it to 0 immediately, save, and power cycle again.</w:t>
      </w:r>
    </w:p>
    <w:p w14:paraId="5B526332">
      <w:pPr>
        <w:rPr>
          <w:rFonts w:hint="eastAsia" w:ascii="宋体" w:hAnsi="宋体" w:cs="宋体"/>
          <w:b w:val="0"/>
          <w:bCs w:val="0"/>
          <w:kern w:val="44"/>
          <w:sz w:val="28"/>
          <w:szCs w:val="28"/>
          <w:lang w:eastAsia="zh"/>
          <w:woUserID w:val="1"/>
        </w:rPr>
      </w:pPr>
    </w:p>
    <w:p w14:paraId="110BAB50">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Each airspeed sensor is precisely calibrated for zero drift before shipment.Therefore, you can set ARSPD_SKIP_CAL = 1.</w:t>
      </w:r>
    </w:p>
    <w:p w14:paraId="272B7A40">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This way, there is no need to cover the airspeed sensor on power-up, and it will not be disturbed by ground wind.</w:t>
      </w:r>
    </w:p>
    <w:p w14:paraId="2C597C0E">
      <w:pPr>
        <w:rPr>
          <w:rFonts w:hint="eastAsia" w:ascii="宋体" w:hAnsi="宋体" w:cs="宋体"/>
          <w:b w:val="0"/>
          <w:bCs w:val="0"/>
          <w:kern w:val="44"/>
          <w:sz w:val="28"/>
          <w:szCs w:val="28"/>
          <w:lang w:eastAsia="zh"/>
          <w:woUserID w:val="1"/>
        </w:rPr>
      </w:pPr>
    </w:p>
    <w:p w14:paraId="733E44E0">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First Flight Auto-Calibration</w:t>
      </w:r>
    </w:p>
    <w:p w14:paraId="114A12E4">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After takeoff, orbit in RTL or Loiter mode for at least 5 minutes to allow the flight controller to perform auto-calibration.</w:t>
      </w:r>
    </w:p>
    <w:p w14:paraId="55E20DE3">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(Calibration values are automatically saved every 2 minutes into the parameter ARSPD_RATIO.) OSD will show prompts during auto-calibration.</w:t>
      </w:r>
    </w:p>
    <w:p w14:paraId="5C95E46E">
      <w:pPr>
        <w:rPr>
          <w:rFonts w:hint="eastAsia" w:ascii="宋体" w:hAnsi="宋体" w:cs="宋体"/>
          <w:b w:val="0"/>
          <w:bCs w:val="0"/>
          <w:kern w:val="44"/>
          <w:sz w:val="28"/>
          <w:szCs w:val="28"/>
          <w:lang w:eastAsia="zh"/>
          <w:woUserID w:val="1"/>
        </w:rPr>
      </w:pPr>
    </w:p>
    <w:p w14:paraId="28AFA4FF">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After Auto-Calibration &amp; Landing</w:t>
      </w:r>
    </w:p>
    <w:p w14:paraId="06E0C951">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 xml:space="preserve">After landing, disable airspeed auto-calibration </w:t>
      </w:r>
      <w:r>
        <w:rPr>
          <w:rFonts w:hint="eastAsia" w:ascii="宋体" w:hAnsi="宋体" w:cs="宋体"/>
          <w:b w:val="0"/>
          <w:bCs w:val="0"/>
          <w:color w:val="FF0000"/>
          <w:kern w:val="44"/>
          <w:sz w:val="28"/>
          <w:szCs w:val="28"/>
          <w:lang w:eastAsia="zh"/>
          <w:woUserID w:val="1"/>
        </w:rPr>
        <w:t>(must be turned off during normal flight)</w:t>
      </w:r>
      <w:r>
        <w:rPr>
          <w:rFonts w:hint="eastAsia" w:ascii="宋体" w:hAnsi="宋体" w:cs="宋体"/>
          <w:b w:val="0"/>
          <w:bCs w:val="0"/>
          <w:kern w:val="44"/>
          <w:sz w:val="28"/>
          <w:szCs w:val="28"/>
          <w:lang w:eastAsia="zh"/>
          <w:woUserID w:val="1"/>
        </w:rPr>
        <w:t>:set ARSPD_AUTOCAL = 0</w:t>
      </w:r>
    </w:p>
    <w:p w14:paraId="28C2EC2C">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 xml:space="preserve">Then check the parameter ARSPD_RATIO. </w:t>
      </w:r>
    </w:p>
    <w:p w14:paraId="66D28B17">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If you adjust the airspeed sensor mounting angle or replace the sensor, please reset ARSPD_RATIO = 2.0 and perform auto-calibration again.</w:t>
      </w:r>
    </w:p>
    <w:p w14:paraId="5B9BDF57">
      <w:pPr>
        <w:rPr>
          <w:rFonts w:hint="eastAsia" w:ascii="宋体" w:hAnsi="宋体" w:cs="宋体"/>
          <w:b w:val="0"/>
          <w:bCs w:val="0"/>
          <w:kern w:val="44"/>
          <w:sz w:val="28"/>
          <w:szCs w:val="28"/>
          <w:lang w:eastAsia="zh"/>
          <w:woUserID w:val="1"/>
        </w:rPr>
      </w:pPr>
    </w:p>
    <w:p w14:paraId="12CAD287">
      <w:pPr>
        <w:rPr>
          <w:rFonts w:hint="eastAsia" w:ascii="宋体" w:hAnsi="宋体" w:cs="宋体"/>
          <w:b w:val="0"/>
          <w:bCs w:val="0"/>
          <w:kern w:val="44"/>
          <w:sz w:val="28"/>
          <w:szCs w:val="28"/>
          <w:lang w:eastAsia="zh"/>
          <w:woUserID w:val="1"/>
        </w:rPr>
      </w:pPr>
    </w:p>
    <w:p w14:paraId="431EF446">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Normal Flight with Airspeed Sensor</w:t>
      </w:r>
    </w:p>
    <w:p w14:paraId="7119E75C">
      <w:pPr>
        <w:rPr>
          <w:rFonts w:hint="eastAsia" w:ascii="宋体" w:hAnsi="宋体" w:cs="宋体"/>
          <w:b w:val="0"/>
          <w:bCs w:val="0"/>
          <w:kern w:val="44"/>
          <w:sz w:val="28"/>
          <w:szCs w:val="28"/>
          <w:lang w:eastAsia="zh"/>
          <w:woUserID w:val="1"/>
        </w:rPr>
      </w:pPr>
      <w:r>
        <w:rPr>
          <w:rFonts w:hint="eastAsia" w:ascii="宋体" w:hAnsi="宋体" w:cs="宋体"/>
          <w:b w:val="0"/>
          <w:bCs w:val="0"/>
          <w:color w:val="FF0000"/>
          <w:kern w:val="44"/>
          <w:sz w:val="28"/>
          <w:szCs w:val="28"/>
          <w:lang w:eastAsia="zh"/>
          <w:woUserID w:val="1"/>
        </w:rPr>
        <w:t>Only after the airspeed sensor has completed auto-calibration can you enable airspeed control</w:t>
      </w:r>
      <w:r>
        <w:rPr>
          <w:rFonts w:hint="eastAsia" w:ascii="宋体" w:hAnsi="宋体" w:cs="宋体"/>
          <w:b w:val="0"/>
          <w:bCs w:val="0"/>
          <w:kern w:val="44"/>
          <w:sz w:val="28"/>
          <w:szCs w:val="28"/>
          <w:lang w:eastAsia="zh"/>
          <w:woUserID w:val="1"/>
        </w:rPr>
        <w:t xml:space="preserve"> by setting ARSPD_USE = 1 or 2.</w:t>
      </w:r>
    </w:p>
    <w:p w14:paraId="075488AF">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 xml:space="preserve"> </w:t>
      </w:r>
    </w:p>
    <w:p w14:paraId="347A4D04">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eastAsia="zh"/>
          <w:woUserID w:val="1"/>
        </w:rPr>
        <w:t>When ARSPD_USE = 2, the flight controller only reads airspeed data when throttle input is 0. This mode is specially designed for gliders with the airspeed sensor installed behind the nose propeller. After enabling ARSPD_USE, the airspeed sensor will participate in throttle control in auto-throttle modes(AUTO, CRUISE, FBWB, RTL).</w:t>
      </w:r>
    </w:p>
    <w:p w14:paraId="663E0915">
      <w:pPr>
        <w:rPr>
          <w:rFonts w:hint="eastAsia" w:ascii="宋体" w:hAnsi="宋体" w:cs="宋体"/>
          <w:b w:val="0"/>
          <w:bCs w:val="0"/>
          <w:kern w:val="44"/>
          <w:sz w:val="28"/>
          <w:szCs w:val="28"/>
          <w:lang w:eastAsia="zh"/>
          <w:woUserID w:val="1"/>
        </w:rPr>
      </w:pPr>
    </w:p>
    <w:p w14:paraId="6B2D06AA">
      <w:pPr>
        <w:rPr>
          <w:rFonts w:hint="eastAsia" w:ascii="宋体" w:hAnsi="宋体" w:cs="宋体"/>
          <w:b w:val="0"/>
          <w:bCs w:val="0"/>
          <w:kern w:val="44"/>
          <w:sz w:val="28"/>
          <w:szCs w:val="28"/>
          <w:lang w:eastAsia="zh"/>
          <w:woUserID w:val="1"/>
        </w:rPr>
      </w:pPr>
      <w:r>
        <w:rPr>
          <w:rFonts w:hint="eastAsia" w:ascii="宋体" w:hAnsi="宋体" w:cs="宋体"/>
          <w:b w:val="0"/>
          <w:bCs w:val="0"/>
          <w:color w:val="FF0000"/>
          <w:kern w:val="44"/>
          <w:sz w:val="28"/>
          <w:szCs w:val="28"/>
          <w:lang w:eastAsia="zh"/>
          <w:woUserID w:val="1"/>
        </w:rPr>
        <w:t xml:space="preserve">Set the following parameters with caution, and only operate under safe flight conditions suitable for your aircraft. </w:t>
      </w:r>
      <w:r>
        <w:rPr>
          <w:rFonts w:hint="eastAsia" w:ascii="宋体" w:hAnsi="宋体" w:cs="宋体"/>
          <w:b w:val="0"/>
          <w:bCs w:val="0"/>
          <w:kern w:val="44"/>
          <w:sz w:val="28"/>
          <w:szCs w:val="28"/>
          <w:lang w:eastAsia="zh"/>
          <w:woUserID w:val="1"/>
        </w:rPr>
        <w:t>All parameters are specified as direct values. If you modify them via a GUI, please convert units accordingly：</w:t>
      </w:r>
    </w:p>
    <w:p w14:paraId="088072F7">
      <w:pPr>
        <w:rPr>
          <w:rFonts w:hint="eastAsia" w:ascii="宋体" w:hAnsi="宋体" w:cs="宋体"/>
          <w:b w:val="0"/>
          <w:bCs w:val="0"/>
          <w:kern w:val="44"/>
          <w:sz w:val="28"/>
          <w:szCs w:val="28"/>
          <w:lang w:eastAsia="zh"/>
          <w:woUserID w:val="1"/>
        </w:rPr>
      </w:pPr>
    </w:p>
    <w:p w14:paraId="4E5FCFF5">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val="en-US" w:eastAsia="zh-CN"/>
          <w:woUserID w:val="1"/>
        </w:rPr>
        <w:t>- AIRSPEED_CRUISE</w:t>
      </w:r>
    </w:p>
    <w:p w14:paraId="6F35EC83">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val="en-US" w:eastAsia="zh-CN"/>
          <w:woUserID w:val="1"/>
        </w:rPr>
        <w:t>Target airspeed under auto-throttle mode(Unit: m/s).(For ArduPilot versions prior to 4.5: TRIM_ARSPD_CM, unit: cm/s)</w:t>
      </w:r>
    </w:p>
    <w:p w14:paraId="74162EB0">
      <w:pPr>
        <w:rPr>
          <w:rFonts w:hint="eastAsia" w:ascii="宋体" w:hAnsi="宋体" w:cs="宋体"/>
          <w:b w:val="0"/>
          <w:bCs w:val="0"/>
          <w:kern w:val="44"/>
          <w:sz w:val="28"/>
          <w:szCs w:val="28"/>
          <w:lang w:val="en-US" w:eastAsia="zh-CN"/>
          <w:woUserID w:val="1"/>
        </w:rPr>
      </w:pPr>
      <w:r>
        <w:rPr>
          <w:rFonts w:hint="eastAsia" w:ascii="宋体" w:hAnsi="宋体" w:cs="宋体"/>
          <w:b w:val="0"/>
          <w:bCs w:val="0"/>
          <w:kern w:val="44"/>
          <w:sz w:val="28"/>
          <w:szCs w:val="28"/>
          <w:lang w:val="en-US" w:eastAsia="zh-CN"/>
          <w:woUserID w:val="1"/>
        </w:rPr>
        <w:t xml:space="preserve">  </w:t>
      </w:r>
    </w:p>
    <w:p w14:paraId="5946E516">
      <w:pPr>
        <w:rPr>
          <w:rFonts w:hint="eastAsia" w:ascii="宋体" w:hAnsi="宋体" w:cs="宋体"/>
          <w:b w:val="0"/>
          <w:bCs w:val="0"/>
          <w:kern w:val="44"/>
          <w:sz w:val="28"/>
          <w:szCs w:val="28"/>
          <w:lang w:val="en-US" w:eastAsia="zh"/>
          <w:woUserID w:val="1"/>
        </w:rPr>
      </w:pPr>
      <w:bookmarkStart w:id="21" w:name="_GoBack"/>
      <w:bookmarkEnd w:id="21"/>
    </w:p>
    <w:p w14:paraId="26B209E4">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val="en-US" w:eastAsia="zh-CN"/>
          <w:woUserID w:val="1"/>
        </w:rPr>
        <w:t>- AIRSPEED_MIN</w:t>
      </w:r>
    </w:p>
    <w:p w14:paraId="21104E48">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val="en-US" w:eastAsia="zh-CN"/>
          <w:woUserID w:val="1"/>
        </w:rPr>
        <w:t>Minimum airspeed under auto-throttle mode(climb/descent).Must be set to at least 20% above stall speed.(Unit: m/s)(For ArduPilot versions prior to 4.5: ARSPD_FWB_MIN)</w:t>
      </w:r>
    </w:p>
    <w:p w14:paraId="4435E000">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val="en-US" w:eastAsia="zh-CN"/>
          <w:woUserID w:val="1"/>
        </w:rPr>
        <w:t xml:space="preserve"> </w:t>
      </w:r>
    </w:p>
    <w:p w14:paraId="4C7C9374">
      <w:pPr>
        <w:rPr>
          <w:rFonts w:hint="eastAsia" w:ascii="宋体" w:hAnsi="宋体" w:cs="宋体"/>
          <w:b w:val="0"/>
          <w:bCs w:val="0"/>
          <w:kern w:val="44"/>
          <w:sz w:val="28"/>
          <w:szCs w:val="28"/>
          <w:lang w:eastAsia="zh"/>
          <w:woUserID w:val="1"/>
        </w:rPr>
      </w:pPr>
      <w:r>
        <w:rPr>
          <w:rFonts w:hint="eastAsia" w:ascii="宋体" w:hAnsi="宋体" w:cs="宋体"/>
          <w:b w:val="0"/>
          <w:bCs w:val="0"/>
          <w:kern w:val="44"/>
          <w:sz w:val="28"/>
          <w:szCs w:val="28"/>
          <w:lang w:val="en-US" w:eastAsia="zh-CN"/>
          <w:woUserID w:val="1"/>
        </w:rPr>
        <w:t>- AIRSPEED_MAX</w:t>
      </w:r>
    </w:p>
    <w:p w14:paraId="661F08DC">
      <w:pPr>
        <w:rPr>
          <w:rFonts w:hint="eastAsia"/>
          <w:woUserID w:val="1"/>
        </w:rPr>
      </w:pPr>
      <w:r>
        <w:rPr>
          <w:rFonts w:hint="eastAsia" w:ascii="宋体" w:hAnsi="宋体" w:cs="宋体"/>
          <w:b w:val="0"/>
          <w:bCs w:val="0"/>
          <w:kern w:val="44"/>
          <w:sz w:val="28"/>
          <w:szCs w:val="28"/>
          <w:lang w:val="en-US" w:eastAsia="zh-CN"/>
          <w:woUserID w:val="1"/>
        </w:rPr>
        <w:t xml:space="preserve">Maximum airspeed under auto-throttle mode(climb/descent).Must be set to at least 50% higher than AIRSPEED_MIN to ensure </w:t>
      </w:r>
      <w:r>
        <w:rPr>
          <w:rFonts w:hint="eastAsia" w:ascii="宋体" w:hAnsi="宋体" w:cs="宋体"/>
          <w:b w:val="0"/>
          <w:bCs w:val="0"/>
          <w:kern w:val="44"/>
          <w:sz w:val="28"/>
          <w:szCs w:val="28"/>
          <w:lang w:val="en-US" w:eastAsia="zh"/>
          <w:woUserID w:val="1"/>
        </w:rPr>
        <w:t>adequate throttle output during automatic climb.</w:t>
      </w:r>
      <w:r>
        <w:rPr>
          <w:rFonts w:hint="eastAsia" w:ascii="宋体" w:hAnsi="宋体" w:cs="宋体"/>
          <w:b w:val="0"/>
          <w:bCs w:val="0"/>
          <w:kern w:val="44"/>
          <w:sz w:val="28"/>
          <w:szCs w:val="28"/>
          <w:lang w:val="en-US" w:eastAsia="zh-CN"/>
          <w:woUserID w:val="1"/>
        </w:rPr>
        <w:t>(Unit: m/s)(For ArduPilot versions prior to 4.5: ARSPD_FWB_MAX)</w:t>
      </w:r>
    </w:p>
    <w:bookmarkEnd w:id="4"/>
    <w:bookmarkEnd w:id="5"/>
    <w:bookmarkEnd w:id="6"/>
    <w:p w14:paraId="4C75626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1"/>
        </w:rPr>
      </w:pPr>
    </w:p>
    <w:p w14:paraId="6CA5CABF">
      <w:pPr>
        <w:rPr>
          <w:rFonts w:hint="eastAsia"/>
        </w:rPr>
      </w:pPr>
    </w:p>
    <w:p w14:paraId="4C0F9152">
      <w:pPr>
        <w:rPr>
          <w:rFonts w:hint="eastAsia"/>
        </w:rPr>
      </w:pPr>
    </w:p>
    <w:p w14:paraId="3900E445">
      <w:pPr>
        <w:rPr>
          <w:rFonts w:hint="eastAsia"/>
        </w:rPr>
      </w:pPr>
    </w:p>
    <w:p w14:paraId="492A59BD">
      <w:pPr>
        <w:rPr>
          <w:rFonts w:hint="eastAsia"/>
        </w:rPr>
      </w:pPr>
    </w:p>
    <w:p w14:paraId="4BFB20A1">
      <w:pPr>
        <w:pStyle w:val="2"/>
        <w:widowControl/>
        <w:ind w:left="0" w:leftChars="0" w:firstLine="0" w:firstLineChars="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8"/>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3"/>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6"/>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3"/>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7"/>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3"/>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8"/>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9"/>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0"/>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1"/>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2"/>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3"/>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14"/>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5"/>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6"/>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7"/>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8"/>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3"/>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9"/>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3"/>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0"/>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3"/>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21"/>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3"/>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0"/>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22"/>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0"/>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3"/>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6"/>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0"/>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24"/>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25"/>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3"/>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7" w:name="_Toc951668750"/>
            <w:bookmarkStart w:id="8" w:name="_Toc734492700"/>
            <w:bookmarkStart w:id="9" w:name="_Toc633974011"/>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7"/>
          <w:bookmarkEnd w:id="8"/>
          <w:bookmarkEnd w:id="9"/>
          <w:p w14:paraId="38FBEEA6">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6"/>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3"/>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7"/>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3"/>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8"/>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0" w:name="_Toc1500534179"/>
            <w:bookmarkStart w:id="11" w:name="_Toc1845265186"/>
            <w:bookmarkStart w:id="12" w:name="_Toc1081692548"/>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10"/>
            <w:bookmarkEnd w:id="11"/>
            <w:bookmarkEnd w:id="12"/>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3" w:name="_Toc138773931"/>
            <w:bookmarkStart w:id="14" w:name="_Toc1137231261"/>
            <w:bookmarkStart w:id="15" w:name="_Toc1598250576"/>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13"/>
          <w:bookmarkEnd w:id="14"/>
          <w:bookmarkEnd w:id="15"/>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9"/>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6" w:name="_Toc1844249716"/>
            <w:bookmarkStart w:id="17" w:name="_Toc1164452091"/>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6"/>
            <w:bookmarkEnd w:id="17"/>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8" w:name="_Toc508522144"/>
            <w:bookmarkStart w:id="19" w:name="_Toc773642984"/>
            <w:bookmarkStart w:id="20" w:name="_Toc714143700"/>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8"/>
          <w:bookmarkEnd w:id="19"/>
          <w:bookmarkEnd w:id="20"/>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0"/>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3"/>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1"/>
                          <a:stretch>
                            <a:fillRect/>
                          </a:stretch>
                        </pic:blipFill>
                        <pic:spPr>
                          <a:xfrm>
                            <a:off x="0" y="0"/>
                            <a:ext cx="2136775" cy="2056765"/>
                          </a:xfrm>
                          <a:prstGeom prst="rect">
                            <a:avLst/>
                          </a:prstGeom>
                        </pic:spPr>
                      </pic:pic>
                    </a:graphicData>
                  </a:graphic>
                </wp:inline>
              </w:drawing>
            </w:r>
          </w:p>
        </w:tc>
      </w:tr>
    </w:tbl>
    <w:p w14:paraId="29B6F70F">
      <w:pPr>
        <w:pStyle w:val="2"/>
        <w:widowControl/>
        <w:ind w:left="0" w:leftChars="0" w:firstLine="0" w:firstLineChars="0"/>
        <w:rPr>
          <w:rFonts w:hint="eastAsia" w:ascii="Calibri" w:hAnsi="Calibri" w:eastAsia="宋体" w:cs="Arial"/>
          <w:b/>
          <w:bCs w:val="0"/>
          <w:kern w:val="44"/>
          <w:sz w:val="28"/>
          <w:szCs w:val="28"/>
          <w:woUserID w:val="1"/>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8AEDD6">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C3EAA6">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61C3EAA6">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F63F48"/>
    <w:multiLevelType w:val="multilevel"/>
    <w:tmpl w:val="BCF63F48"/>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
    <w:nsid w:val="30D2261D"/>
    <w:multiLevelType w:val="multilevel"/>
    <w:tmpl w:val="30D2261D"/>
    <w:lvl w:ilvl="0" w:tentative="0">
      <w:start w:val="1"/>
      <w:numFmt w:val="decimal"/>
      <w:lvlText w:val="%1."/>
      <w:lvlJc w:val="left"/>
      <w:pPr>
        <w:tabs>
          <w:tab w:val="left" w:pos="425"/>
        </w:tabs>
        <w:ind w:left="425" w:hanging="425"/>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4CE04B7"/>
    <w:rsid w:val="09F9B2AF"/>
    <w:rsid w:val="16551ED8"/>
    <w:rsid w:val="1F1D787C"/>
    <w:rsid w:val="23F9EB4D"/>
    <w:rsid w:val="2DF780C0"/>
    <w:rsid w:val="2DFB600D"/>
    <w:rsid w:val="3DBE5A81"/>
    <w:rsid w:val="3EFFF70A"/>
    <w:rsid w:val="56BD255D"/>
    <w:rsid w:val="57555D35"/>
    <w:rsid w:val="5D0FE9C8"/>
    <w:rsid w:val="5DF6927B"/>
    <w:rsid w:val="5DF7CB1B"/>
    <w:rsid w:val="6C5DECAA"/>
    <w:rsid w:val="6FEF2F0C"/>
    <w:rsid w:val="6FFF5DBD"/>
    <w:rsid w:val="74CE04B7"/>
    <w:rsid w:val="76FFA831"/>
    <w:rsid w:val="77C7DCC2"/>
    <w:rsid w:val="77F62B57"/>
    <w:rsid w:val="77FC60CA"/>
    <w:rsid w:val="78C67CBF"/>
    <w:rsid w:val="793E5D38"/>
    <w:rsid w:val="79FBD5FC"/>
    <w:rsid w:val="79FF0D45"/>
    <w:rsid w:val="7AF62224"/>
    <w:rsid w:val="7C63778D"/>
    <w:rsid w:val="7DFDEFEC"/>
    <w:rsid w:val="7E0BB7C9"/>
    <w:rsid w:val="7E6F79F8"/>
    <w:rsid w:val="7F4B85CE"/>
    <w:rsid w:val="7F7E78B4"/>
    <w:rsid w:val="7FDF6424"/>
    <w:rsid w:val="7FF1B601"/>
    <w:rsid w:val="7FFEA424"/>
    <w:rsid w:val="AF770423"/>
    <w:rsid w:val="AFFC0A09"/>
    <w:rsid w:val="BBA6989A"/>
    <w:rsid w:val="BBEDF2BB"/>
    <w:rsid w:val="BDFDA0C9"/>
    <w:rsid w:val="BF87AE99"/>
    <w:rsid w:val="BFC99540"/>
    <w:rsid w:val="BFF700D7"/>
    <w:rsid w:val="C55BE446"/>
    <w:rsid w:val="C7F72850"/>
    <w:rsid w:val="CAFEAC5B"/>
    <w:rsid w:val="D67FD938"/>
    <w:rsid w:val="D79E7185"/>
    <w:rsid w:val="D8F7D0C5"/>
    <w:rsid w:val="DD7C3407"/>
    <w:rsid w:val="DD7F5EE5"/>
    <w:rsid w:val="DD961D91"/>
    <w:rsid w:val="DEEEBC7B"/>
    <w:rsid w:val="DEEFCFB9"/>
    <w:rsid w:val="DFF51B3B"/>
    <w:rsid w:val="DFFD43B2"/>
    <w:rsid w:val="E3AFD801"/>
    <w:rsid w:val="E67FE4CD"/>
    <w:rsid w:val="E8FC5BAC"/>
    <w:rsid w:val="EFDD3041"/>
    <w:rsid w:val="EFF47E7F"/>
    <w:rsid w:val="F4F7FA60"/>
    <w:rsid w:val="FB526DFD"/>
    <w:rsid w:val="FC6F745D"/>
    <w:rsid w:val="FD276A96"/>
    <w:rsid w:val="FD3FAEAC"/>
    <w:rsid w:val="FDB560EE"/>
    <w:rsid w:val="FDEFE15F"/>
    <w:rsid w:val="FEFBB332"/>
    <w:rsid w:val="FF75EE2A"/>
    <w:rsid w:val="FFAFC1B1"/>
    <w:rsid w:val="FFBCD3AF"/>
    <w:rsid w:val="FFF67479"/>
    <w:rsid w:val="FFFE4CC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widowControl w:val="0"/>
      <w:suppressLineNumbers w:val="0"/>
      <w:spacing w:before="340" w:beforeLines="0" w:beforeAutospacing="0" w:after="330" w:afterLines="0" w:afterAutospacing="0" w:line="576" w:lineRule="auto"/>
      <w:ind w:left="0" w:firstLine="0"/>
      <w:jc w:val="both"/>
      <w:outlineLvl w:val="0"/>
    </w:pPr>
    <w:rPr>
      <w:rFonts w:hint="default" w:ascii="Calibri" w:hAnsi="Calibri" w:eastAsia="宋体" w:cs="Times New Roman"/>
      <w:b/>
      <w:bCs/>
      <w:kern w:val="44"/>
      <w:sz w:val="44"/>
      <w:szCs w:val="44"/>
      <w:lang w:val="en-US" w:eastAsia="zh-CN" w:bidi="ar"/>
    </w:rPr>
  </w:style>
  <w:style w:type="character" w:default="1" w:styleId="9">
    <w:name w:val="Default Paragraph Font"/>
    <w:semiHidden/>
    <w:qFormat/>
    <w:uiPriority w:val="0"/>
  </w:style>
  <w:style w:type="table" w:default="1" w:styleId="7">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1"/>
      <w:lang w:val="en-US" w:eastAsia="zh-CN" w:bidi="ar"/>
    </w:rPr>
  </w:style>
  <w:style w:type="paragraph" w:styleId="6">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8">
    <w:name w:val="Table Grid"/>
    <w:basedOn w:val="7"/>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0">
    <w:name w:val="Hyperlink"/>
    <w:basedOn w:val="9"/>
    <w:qFormat/>
    <w:uiPriority w:val="0"/>
    <w:rPr>
      <w:color w:val="0000FF"/>
      <w:u w:val="single"/>
    </w:rPr>
  </w:style>
  <w:style w:type="character" w:customStyle="1" w:styleId="11">
    <w:name w:val="10"/>
    <w:basedOn w:val="9"/>
    <w:qFormat/>
    <w:uiPriority w:val="0"/>
    <w:rPr>
      <w:rFonts w:hint="default" w:ascii="Times New Roman" w:hAnsi="Times New Roman" w:cs="Times New Roman"/>
    </w:rPr>
  </w:style>
  <w:style w:type="character" w:customStyle="1" w:styleId="12">
    <w:name w:val="15"/>
    <w:basedOn w:val="9"/>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13</Pages>
  <Words>1918</Words>
  <Characters>3829</Characters>
  <Lines>1</Lines>
  <Paragraphs>1</Paragraphs>
  <TotalTime>0</TotalTime>
  <ScaleCrop>false</ScaleCrop>
  <LinksUpToDate>false</LinksUpToDate>
  <CharactersWithSpaces>4085</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2025-07-04T19:53:00Z</dcterms:created>
  <dc:creator>lyhenry</dc:creator>
  <cp:lastModifiedBy>lyhenry</cp:lastModifiedBy>
  <dcterms:modified xsi:type="dcterms:W3CDTF">2026-04-28T16:24:53Z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9F679EC3BAB9813ED56EF069B92C16F5_43</vt:lpwstr>
  </property>
  <property fmtid="{D5CDD505-2E9C-101B-9397-08002B2CF9AE}" pid="4" name="KSOTemplateDocerSaveRecord">
    <vt:lpwstr>eyJoZGlkIjoiYTVkOGE4MTA1YTA0NzY2Njk4MzhiZWQ4ZTQxMDNjZmQiLCJ1c2VySWQiOiIxMjYwNDM5NzI5In0=</vt:lpwstr>
  </property>
</Properties>
</file>